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8807" w14:textId="5DF92A18" w:rsidR="006B6AE7" w:rsidRPr="006126E9" w:rsidRDefault="006B6AE7" w:rsidP="006126E9">
      <w:pPr>
        <w:tabs>
          <w:tab w:val="center" w:pos="4680"/>
        </w:tabs>
        <w:jc w:val="center"/>
        <w:rPr>
          <w:rStyle w:val="GreenHeading1Char"/>
          <w:rFonts w:ascii="Times New Roman" w:hAnsi="Times New Roman"/>
          <w:sz w:val="24"/>
        </w:rPr>
      </w:pPr>
      <w:r w:rsidRPr="006126E9">
        <w:rPr>
          <w:rStyle w:val="GreenHeading1Char"/>
          <w:rFonts w:eastAsiaTheme="minorHAnsi" w:cstheme="majorBidi"/>
          <w:sz w:val="32"/>
          <w:szCs w:val="32"/>
          <w:lang w:bidi="en-US"/>
        </w:rPr>
        <w:t>SAMPLE</w:t>
      </w:r>
      <w:r w:rsidR="006126E9">
        <w:rPr>
          <w:b/>
          <w:color w:val="006845"/>
        </w:rPr>
        <w:t xml:space="preserve"> </w:t>
      </w:r>
      <w:r w:rsidRPr="006126E9">
        <w:rPr>
          <w:rStyle w:val="GreenHeading1Char"/>
          <w:rFonts w:eastAsiaTheme="minorHAnsi" w:cstheme="majorBidi"/>
          <w:sz w:val="32"/>
          <w:szCs w:val="32"/>
          <w:lang w:bidi="en-US"/>
        </w:rPr>
        <w:t>GIFT ACCEPTANCE POLICY</w:t>
      </w:r>
      <w:r w:rsidR="00D91B88">
        <w:rPr>
          <w:rStyle w:val="GreenHeading1Char"/>
          <w:rFonts w:eastAsiaTheme="minorHAnsi" w:cstheme="majorBidi"/>
          <w:sz w:val="32"/>
          <w:szCs w:val="32"/>
          <w:lang w:bidi="en-US"/>
        </w:rPr>
        <w:t xml:space="preserve"> - CHURCH</w:t>
      </w:r>
    </w:p>
    <w:p w14:paraId="69D3508D" w14:textId="77777777" w:rsidR="006B6AE7" w:rsidRPr="00847259" w:rsidRDefault="006B6AE7" w:rsidP="006B6AE7">
      <w:pPr>
        <w:jc w:val="both"/>
        <w:rPr>
          <w:rFonts w:ascii="Kreon" w:hAnsi="Kreon"/>
          <w:color w:val="796E65"/>
        </w:rPr>
      </w:pPr>
    </w:p>
    <w:p w14:paraId="6AC63385" w14:textId="77777777" w:rsidR="006B6AE7" w:rsidRPr="00847259" w:rsidRDefault="006B6AE7" w:rsidP="006B6AE7">
      <w:pPr>
        <w:ind w:firstLine="720"/>
        <w:jc w:val="both"/>
        <w:rPr>
          <w:rFonts w:ascii="Kreon" w:hAnsi="Kreon"/>
          <w:color w:val="796E65"/>
        </w:rPr>
      </w:pPr>
    </w:p>
    <w:p w14:paraId="50B370A6" w14:textId="77777777" w:rsidR="006B6AE7" w:rsidRPr="006126E9" w:rsidRDefault="006B6AE7" w:rsidP="00847259">
      <w:pPr>
        <w:jc w:val="both"/>
        <w:rPr>
          <w:rFonts w:ascii="Kreon" w:hAnsi="Kreon"/>
          <w:color w:val="666666"/>
        </w:rPr>
      </w:pPr>
      <w:r w:rsidRPr="006126E9">
        <w:rPr>
          <w:rFonts w:ascii="Kreon" w:hAnsi="Kreon"/>
          <w:color w:val="666666"/>
        </w:rPr>
        <w:t>The purpose of this Gifts Acceptance Policy is to give ____________ guidelines approved by the ____________ on the acceptance of gifts:</w:t>
      </w:r>
    </w:p>
    <w:p w14:paraId="0EF5698C" w14:textId="77777777" w:rsidR="006B6AE7" w:rsidRPr="006126E9" w:rsidRDefault="006B6AE7" w:rsidP="006B6AE7">
      <w:pPr>
        <w:jc w:val="both"/>
        <w:rPr>
          <w:rFonts w:ascii="Kreon" w:hAnsi="Kreon"/>
          <w:color w:val="666666"/>
        </w:rPr>
      </w:pPr>
    </w:p>
    <w:p w14:paraId="77DEE025" w14:textId="77777777" w:rsidR="006B6AE7" w:rsidRPr="006126E9" w:rsidRDefault="006B6AE7" w:rsidP="006126E9">
      <w:pPr>
        <w:tabs>
          <w:tab w:val="left" w:pos="-1440"/>
        </w:tabs>
        <w:ind w:left="720" w:hanging="720"/>
        <w:jc w:val="both"/>
        <w:rPr>
          <w:rFonts w:ascii="Kreon" w:hAnsi="Kreon"/>
          <w:color w:val="666666"/>
        </w:rPr>
      </w:pPr>
      <w:r w:rsidRPr="006126E9">
        <w:rPr>
          <w:rFonts w:ascii="Kreon" w:hAnsi="Kreon"/>
          <w:color w:val="666666"/>
        </w:rPr>
        <w:t>1)</w:t>
      </w:r>
      <w:r w:rsidRPr="006126E9">
        <w:rPr>
          <w:rFonts w:ascii="Kreon" w:hAnsi="Kreon"/>
          <w:color w:val="666666"/>
        </w:rPr>
        <w:tab/>
        <w:t>to fund the annual budget of the congregation or other projects for the ultimate benefit of ___________Presbyterian Church;</w:t>
      </w:r>
    </w:p>
    <w:p w14:paraId="3C49E5CD" w14:textId="77777777" w:rsidR="006B6AE7" w:rsidRPr="006126E9" w:rsidRDefault="006B6AE7" w:rsidP="006126E9">
      <w:pPr>
        <w:jc w:val="both"/>
        <w:rPr>
          <w:rFonts w:ascii="Kreon" w:hAnsi="Kreon"/>
          <w:color w:val="666666"/>
        </w:rPr>
      </w:pPr>
    </w:p>
    <w:p w14:paraId="7A01B4C6" w14:textId="77777777" w:rsidR="006B6AE7" w:rsidRPr="006126E9" w:rsidRDefault="006B6AE7" w:rsidP="006126E9">
      <w:pPr>
        <w:tabs>
          <w:tab w:val="left" w:pos="-1440"/>
        </w:tabs>
        <w:ind w:left="720" w:hanging="720"/>
        <w:jc w:val="both"/>
        <w:rPr>
          <w:rFonts w:ascii="Kreon" w:hAnsi="Kreon"/>
          <w:color w:val="666666"/>
        </w:rPr>
      </w:pPr>
      <w:r w:rsidRPr="006126E9">
        <w:rPr>
          <w:rFonts w:ascii="Kreon" w:hAnsi="Kreon"/>
          <w:color w:val="666666"/>
        </w:rPr>
        <w:t>2)</w:t>
      </w:r>
      <w:r w:rsidRPr="006126E9">
        <w:rPr>
          <w:rFonts w:ascii="Kreon" w:hAnsi="Kreon"/>
          <w:color w:val="666666"/>
        </w:rPr>
        <w:tab/>
        <w:t xml:space="preserve">to fund endowments where income will be </w:t>
      </w:r>
      <w:r w:rsidRPr="006126E9">
        <w:rPr>
          <w:rFonts w:ascii="Kreon" w:hAnsi="Kreon"/>
          <w:color w:val="666666"/>
          <w:u w:val="single"/>
        </w:rPr>
        <w:t>primarily</w:t>
      </w:r>
      <w:r w:rsidRPr="006126E9">
        <w:rPr>
          <w:rFonts w:ascii="Kreon" w:hAnsi="Kreon"/>
          <w:color w:val="666666"/>
        </w:rPr>
        <w:t xml:space="preserve"> directed in perpetuity to the purpose of said fund or, in some cases, where income and principal is available for distribution.</w:t>
      </w:r>
    </w:p>
    <w:p w14:paraId="2E80FED3" w14:textId="77777777" w:rsidR="006B6AE7" w:rsidRPr="006126E9" w:rsidRDefault="006B6AE7" w:rsidP="006B6AE7">
      <w:pPr>
        <w:jc w:val="both"/>
        <w:rPr>
          <w:rFonts w:ascii="Kreon" w:hAnsi="Kreon"/>
          <w:color w:val="666666"/>
        </w:rPr>
      </w:pPr>
    </w:p>
    <w:p w14:paraId="25BCB7E6" w14:textId="77777777" w:rsidR="006B6AE7" w:rsidRPr="006126E9" w:rsidRDefault="006B6AE7" w:rsidP="00847259">
      <w:pPr>
        <w:jc w:val="both"/>
        <w:rPr>
          <w:rFonts w:ascii="Kreon" w:hAnsi="Kreon"/>
          <w:color w:val="666666"/>
        </w:rPr>
      </w:pPr>
      <w:r w:rsidRPr="006126E9">
        <w:rPr>
          <w:rFonts w:ascii="Kreon" w:hAnsi="Kreon"/>
          <w:color w:val="666666"/>
        </w:rPr>
        <w:t>Such a policy will facilitate giving by allowing the congregation to respond quickly in the affirmative, where appropriate, and to seek broader approval before acceptance, where necessary.  It will also guide and encourage staff to decline gifts which are not appropriate to the congregation's ministry.</w:t>
      </w:r>
    </w:p>
    <w:p w14:paraId="53E7C4D3" w14:textId="77777777" w:rsidR="006B6AE7" w:rsidRPr="006126E9" w:rsidRDefault="006B6AE7" w:rsidP="006B6AE7">
      <w:pPr>
        <w:jc w:val="both"/>
        <w:rPr>
          <w:rFonts w:ascii="Kreon" w:hAnsi="Kreon"/>
          <w:color w:val="666666"/>
        </w:rPr>
      </w:pPr>
    </w:p>
    <w:p w14:paraId="7D76BD6C" w14:textId="059F3E73" w:rsidR="006B6AE7" w:rsidRPr="006126E9" w:rsidRDefault="006B6AE7" w:rsidP="00847259">
      <w:pPr>
        <w:jc w:val="both"/>
        <w:rPr>
          <w:rFonts w:ascii="Kreon" w:hAnsi="Kreon"/>
          <w:color w:val="666666"/>
        </w:rPr>
      </w:pPr>
      <w:r w:rsidRPr="006126E9">
        <w:rPr>
          <w:rFonts w:ascii="Kreon" w:hAnsi="Kreon"/>
          <w:color w:val="666666"/>
        </w:rPr>
        <w:t xml:space="preserve">A major goal will be to </w:t>
      </w:r>
      <w:r w:rsidR="006126E9" w:rsidRPr="006126E9">
        <w:rPr>
          <w:rFonts w:ascii="Kreon" w:hAnsi="Kreon"/>
          <w:color w:val="666666"/>
        </w:rPr>
        <w:t>ensure</w:t>
      </w:r>
      <w:r w:rsidRPr="006126E9">
        <w:rPr>
          <w:rFonts w:ascii="Kreon" w:hAnsi="Kreon"/>
          <w:color w:val="666666"/>
        </w:rPr>
        <w:t xml:space="preserve"> all donors will be given the same consideration.  Exceptions to ratified policy will be made only by action of the ____________.</w:t>
      </w:r>
    </w:p>
    <w:p w14:paraId="4F4DD238" w14:textId="77777777" w:rsidR="006B6AE7" w:rsidRPr="006126E9" w:rsidRDefault="006B6AE7" w:rsidP="006B6AE7">
      <w:pPr>
        <w:jc w:val="both"/>
        <w:rPr>
          <w:rFonts w:ascii="Kreon" w:hAnsi="Kreon"/>
          <w:color w:val="666666"/>
        </w:rPr>
      </w:pPr>
    </w:p>
    <w:p w14:paraId="77867D17" w14:textId="77777777" w:rsidR="006B6AE7" w:rsidRPr="006126E9" w:rsidRDefault="006B6AE7" w:rsidP="006B6AE7">
      <w:pPr>
        <w:jc w:val="both"/>
        <w:rPr>
          <w:rStyle w:val="GreenHeading3Char"/>
          <w:rFonts w:eastAsiaTheme="minorHAnsi"/>
          <w:sz w:val="28"/>
          <w:szCs w:val="28"/>
        </w:rPr>
      </w:pPr>
      <w:r w:rsidRPr="006126E9">
        <w:rPr>
          <w:rStyle w:val="GreenHeading3Char"/>
          <w:rFonts w:eastAsiaTheme="minorHAnsi"/>
          <w:sz w:val="28"/>
          <w:szCs w:val="28"/>
        </w:rPr>
        <w:t>GUIDELINES</w:t>
      </w:r>
    </w:p>
    <w:p w14:paraId="465BF51C" w14:textId="77777777" w:rsidR="006B6AE7" w:rsidRPr="006126E9" w:rsidRDefault="006B6AE7" w:rsidP="00847259">
      <w:pPr>
        <w:jc w:val="both"/>
        <w:rPr>
          <w:rFonts w:ascii="Kreon" w:hAnsi="Kreon"/>
          <w:color w:val="666666"/>
        </w:rPr>
      </w:pPr>
      <w:r w:rsidRPr="006126E9">
        <w:rPr>
          <w:rFonts w:ascii="Kreon" w:hAnsi="Kreon"/>
          <w:color w:val="666666"/>
        </w:rPr>
        <w:t>Representatives of the church will exercise due diligence in establishing relationships with potential donors to determine and evaluate the donor's motives for making a gift.  In that regard, officials of the church will carefully review all gifts before receipt and presentation to the _____________ for acceptance.</w:t>
      </w:r>
    </w:p>
    <w:p w14:paraId="50D6FE53" w14:textId="77777777" w:rsidR="006B6AE7" w:rsidRPr="006126E9" w:rsidRDefault="006B6AE7" w:rsidP="006B6AE7">
      <w:pPr>
        <w:jc w:val="both"/>
        <w:rPr>
          <w:rFonts w:ascii="Kreon" w:hAnsi="Kreon"/>
          <w:color w:val="666666"/>
        </w:rPr>
      </w:pPr>
    </w:p>
    <w:p w14:paraId="62E7971C" w14:textId="77777777" w:rsidR="006B6AE7" w:rsidRPr="006126E9" w:rsidRDefault="006B6AE7" w:rsidP="00847259">
      <w:pPr>
        <w:jc w:val="both"/>
        <w:rPr>
          <w:rFonts w:ascii="Kreon" w:hAnsi="Kreon"/>
          <w:color w:val="666666"/>
        </w:rPr>
      </w:pPr>
      <w:r w:rsidRPr="006126E9">
        <w:rPr>
          <w:rFonts w:ascii="Kreon" w:hAnsi="Kreon"/>
          <w:color w:val="666666"/>
        </w:rPr>
        <w:t xml:space="preserve">Church staff and/or members shall not benefit personally from fees related to gifts received, and the congregation shall not pay finder's fees to any other person.  Church staff and members shall not participate in any activity that could be deemed a conflict of interest. </w:t>
      </w:r>
    </w:p>
    <w:p w14:paraId="699CE8A8" w14:textId="77777777" w:rsidR="006B6AE7" w:rsidRPr="006126E9" w:rsidRDefault="006B6AE7" w:rsidP="00847259">
      <w:pPr>
        <w:jc w:val="both"/>
        <w:rPr>
          <w:rFonts w:ascii="Kreon" w:hAnsi="Kreon"/>
          <w:color w:val="666666"/>
        </w:rPr>
      </w:pPr>
      <w:r w:rsidRPr="006126E9">
        <w:rPr>
          <w:rFonts w:ascii="Kreon" w:hAnsi="Kreon"/>
          <w:color w:val="666666"/>
        </w:rPr>
        <w:t>The church will not provide legal or tax services to donors.  If necessary, staff or members will assist donors to secure appropriate counsel.  Church staff/members may also meet with donor's counsel and provide whatever assistance counsel might request.  Church representatives will communicate with donors and their counsel in writing about issues affecting specific situations.</w:t>
      </w:r>
    </w:p>
    <w:p w14:paraId="43966CEB" w14:textId="77777777" w:rsidR="006B6AE7" w:rsidRPr="006126E9" w:rsidRDefault="006B6AE7" w:rsidP="006B6AE7">
      <w:pPr>
        <w:jc w:val="both"/>
        <w:rPr>
          <w:rFonts w:ascii="Kreon" w:hAnsi="Kreon"/>
          <w:color w:val="666666"/>
        </w:rPr>
      </w:pPr>
    </w:p>
    <w:p w14:paraId="7CDD3ED2" w14:textId="77777777" w:rsidR="006B6AE7" w:rsidRPr="006126E9" w:rsidRDefault="006B6AE7" w:rsidP="006B6AE7">
      <w:pPr>
        <w:jc w:val="both"/>
        <w:rPr>
          <w:rStyle w:val="GreenHeading3Char"/>
          <w:rFonts w:eastAsiaTheme="minorHAnsi"/>
          <w:sz w:val="28"/>
          <w:szCs w:val="28"/>
        </w:rPr>
      </w:pPr>
      <w:r w:rsidRPr="006126E9">
        <w:rPr>
          <w:rStyle w:val="GreenHeading3Char"/>
          <w:rFonts w:eastAsiaTheme="minorHAnsi"/>
          <w:sz w:val="28"/>
          <w:szCs w:val="28"/>
        </w:rPr>
        <w:t>TYPES OF GIFTS</w:t>
      </w:r>
    </w:p>
    <w:p w14:paraId="4EBFFB1E" w14:textId="77777777" w:rsidR="006B6AE7" w:rsidRPr="006126E9" w:rsidRDefault="006B6AE7" w:rsidP="00847259">
      <w:pPr>
        <w:jc w:val="both"/>
        <w:rPr>
          <w:rFonts w:ascii="Kreon" w:hAnsi="Kreon"/>
          <w:color w:val="666666"/>
        </w:rPr>
      </w:pPr>
      <w:r w:rsidRPr="006126E9">
        <w:rPr>
          <w:rFonts w:ascii="Kreon" w:hAnsi="Kreon"/>
          <w:color w:val="666666"/>
        </w:rPr>
        <w:t>In all cases, the Foundation reserves the right to decline any gift based on the property or the proposed use.</w:t>
      </w:r>
    </w:p>
    <w:p w14:paraId="36119F6A" w14:textId="77777777" w:rsidR="006B6AE7" w:rsidRPr="006126E9" w:rsidRDefault="006B6AE7" w:rsidP="006B6AE7">
      <w:pPr>
        <w:jc w:val="both"/>
        <w:rPr>
          <w:rFonts w:ascii="Kreon" w:hAnsi="Kreon"/>
          <w:color w:val="666666"/>
        </w:rPr>
      </w:pPr>
    </w:p>
    <w:p w14:paraId="5D1D8677" w14:textId="77777777" w:rsidR="006B6AE7" w:rsidRPr="006126E9" w:rsidRDefault="006B6AE7" w:rsidP="006B6AE7">
      <w:pPr>
        <w:jc w:val="both"/>
        <w:rPr>
          <w:rFonts w:ascii="Kreon" w:hAnsi="Kreon"/>
          <w:color w:val="666666"/>
        </w:rPr>
      </w:pPr>
    </w:p>
    <w:p w14:paraId="50BC5EB8" w14:textId="77777777" w:rsidR="006B6AE7" w:rsidRPr="006126E9" w:rsidRDefault="006B6AE7" w:rsidP="006B6AE7">
      <w:pPr>
        <w:jc w:val="both"/>
        <w:rPr>
          <w:rFonts w:ascii="Kreon" w:hAnsi="Kreon"/>
          <w:color w:val="666666"/>
        </w:rPr>
      </w:pPr>
    </w:p>
    <w:p w14:paraId="658A8A5D" w14:textId="77777777" w:rsidR="006B6AE7" w:rsidRPr="006126E9" w:rsidRDefault="006B6AE7" w:rsidP="006B6AE7">
      <w:pPr>
        <w:jc w:val="both"/>
        <w:rPr>
          <w:rFonts w:ascii="Kreon" w:hAnsi="Kreon"/>
          <w:color w:val="006845"/>
        </w:rPr>
      </w:pPr>
      <w:r w:rsidRPr="006126E9">
        <w:rPr>
          <w:rFonts w:ascii="Kreon" w:hAnsi="Kreon"/>
          <w:color w:val="006845"/>
          <w:u w:val="single"/>
        </w:rPr>
        <w:t>Gifts of Cash and Publicly Traded Securities</w:t>
      </w:r>
    </w:p>
    <w:p w14:paraId="68F60169" w14:textId="338DBF9B" w:rsidR="006B6AE7" w:rsidRPr="006126E9" w:rsidRDefault="006B6AE7" w:rsidP="00847259">
      <w:pPr>
        <w:jc w:val="both"/>
        <w:rPr>
          <w:rFonts w:ascii="Kreon" w:hAnsi="Kreon"/>
          <w:color w:val="666666"/>
        </w:rPr>
      </w:pPr>
      <w:r w:rsidRPr="006126E9">
        <w:rPr>
          <w:rFonts w:ascii="Kreon" w:hAnsi="Kreon"/>
          <w:color w:val="666666"/>
        </w:rPr>
        <w:t>Gift</w:t>
      </w:r>
      <w:r w:rsidR="006126E9">
        <w:rPr>
          <w:rFonts w:ascii="Kreon" w:hAnsi="Kreon"/>
          <w:color w:val="666666"/>
        </w:rPr>
        <w:t>s</w:t>
      </w:r>
      <w:r w:rsidRPr="006126E9">
        <w:rPr>
          <w:rFonts w:ascii="Kreon" w:hAnsi="Kreon"/>
          <w:color w:val="666666"/>
        </w:rPr>
        <w:t xml:space="preserve"> such as cash and publicly traded securities are encouraged because of their ease of transfer.  Outright gifts of publicly traded securities will be sold as soon as is reasonably practicable </w:t>
      </w:r>
      <w:proofErr w:type="gramStart"/>
      <w:r w:rsidRPr="006126E9">
        <w:rPr>
          <w:rFonts w:ascii="Kreon" w:hAnsi="Kreon"/>
          <w:color w:val="666666"/>
        </w:rPr>
        <w:t>so as to</w:t>
      </w:r>
      <w:proofErr w:type="gramEnd"/>
      <w:r w:rsidRPr="006126E9">
        <w:rPr>
          <w:rFonts w:ascii="Kreon" w:hAnsi="Kreon"/>
          <w:color w:val="666666"/>
        </w:rPr>
        <w:t xml:space="preserve"> preclude the church leaders being put in a position of timing various sales.  The gift value of securities is determined by the </w:t>
      </w:r>
      <w:proofErr w:type="gramStart"/>
      <w:r w:rsidRPr="006126E9">
        <w:rPr>
          <w:rFonts w:ascii="Kreon" w:hAnsi="Kreon"/>
          <w:color w:val="666666"/>
        </w:rPr>
        <w:t>mean</w:t>
      </w:r>
      <w:proofErr w:type="gramEnd"/>
      <w:r w:rsidRPr="006126E9">
        <w:rPr>
          <w:rFonts w:ascii="Kreon" w:hAnsi="Kreon"/>
          <w:color w:val="666666"/>
        </w:rPr>
        <w:t xml:space="preserve"> of the high and the low selling price of the securities on the date the stock is received in the church offices or the date the securities are "booked" to the account in its broker's office.  (See attached "Suggested Steps for Transferring Publicly Traded Stock . . . ")</w:t>
      </w:r>
    </w:p>
    <w:p w14:paraId="40A10A83" w14:textId="77777777" w:rsidR="006B6AE7" w:rsidRPr="006126E9" w:rsidRDefault="006B6AE7" w:rsidP="006B6AE7">
      <w:pPr>
        <w:jc w:val="both"/>
        <w:rPr>
          <w:rFonts w:ascii="Kreon" w:hAnsi="Kreon"/>
          <w:color w:val="666666"/>
        </w:rPr>
      </w:pPr>
    </w:p>
    <w:p w14:paraId="7D1D169B" w14:textId="77777777" w:rsidR="006B6AE7" w:rsidRPr="006126E9" w:rsidRDefault="006B6AE7" w:rsidP="006B6AE7">
      <w:pPr>
        <w:jc w:val="both"/>
        <w:rPr>
          <w:rFonts w:ascii="Kreon" w:hAnsi="Kreon"/>
          <w:color w:val="006845"/>
          <w:u w:val="single"/>
        </w:rPr>
      </w:pPr>
      <w:r w:rsidRPr="006126E9">
        <w:rPr>
          <w:rFonts w:ascii="Kreon" w:hAnsi="Kreon"/>
          <w:color w:val="006845"/>
          <w:u w:val="single"/>
        </w:rPr>
        <w:t>Gifts of Life Insurance</w:t>
      </w:r>
    </w:p>
    <w:p w14:paraId="78753A43" w14:textId="77777777" w:rsidR="006B6AE7" w:rsidRPr="006126E9" w:rsidRDefault="006B6AE7" w:rsidP="00847259">
      <w:pPr>
        <w:jc w:val="both"/>
        <w:rPr>
          <w:rFonts w:ascii="Kreon" w:hAnsi="Kreon"/>
          <w:color w:val="666666"/>
        </w:rPr>
      </w:pPr>
      <w:r w:rsidRPr="006126E9">
        <w:rPr>
          <w:rFonts w:ascii="Kreon" w:hAnsi="Kreon"/>
          <w:color w:val="666666"/>
        </w:rPr>
        <w:t xml:space="preserve">The church will accept gifts of life insurance as outright gifts, or differed gifts.  Gifts can be made by giving existing policies, by change of beneficiary, or by purchasing new insurance.  The church never recommends agents or agencies and never endorses insurance programs.  Those considering </w:t>
      </w:r>
      <w:proofErr w:type="gramStart"/>
      <w:r w:rsidRPr="006126E9">
        <w:rPr>
          <w:rFonts w:ascii="Kreon" w:hAnsi="Kreon"/>
          <w:color w:val="666666"/>
        </w:rPr>
        <w:t>gifts</w:t>
      </w:r>
      <w:proofErr w:type="gramEnd"/>
      <w:r w:rsidRPr="006126E9">
        <w:rPr>
          <w:rFonts w:ascii="Kreon" w:hAnsi="Kreon"/>
          <w:color w:val="666666"/>
        </w:rPr>
        <w:t xml:space="preserve"> of new insurance are urged to survey the market by reviewing the products of several companies.</w:t>
      </w:r>
    </w:p>
    <w:p w14:paraId="44491C2B" w14:textId="77777777" w:rsidR="006B6AE7" w:rsidRPr="006126E9" w:rsidRDefault="006B6AE7" w:rsidP="006B6AE7">
      <w:pPr>
        <w:jc w:val="both"/>
        <w:rPr>
          <w:rFonts w:ascii="Kreon" w:hAnsi="Kreon"/>
          <w:color w:val="666666"/>
          <w:u w:val="single"/>
        </w:rPr>
      </w:pPr>
    </w:p>
    <w:p w14:paraId="43CA72F7" w14:textId="77777777" w:rsidR="006B6AE7" w:rsidRPr="006126E9" w:rsidRDefault="006B6AE7" w:rsidP="006B6AE7">
      <w:pPr>
        <w:jc w:val="both"/>
        <w:rPr>
          <w:rFonts w:ascii="Kreon" w:hAnsi="Kreon"/>
          <w:color w:val="006845"/>
          <w:u w:val="single"/>
        </w:rPr>
      </w:pPr>
      <w:r w:rsidRPr="006126E9">
        <w:rPr>
          <w:rFonts w:ascii="Kreon" w:hAnsi="Kreon"/>
          <w:color w:val="006845"/>
          <w:u w:val="single"/>
        </w:rPr>
        <w:t>Gifts of Real Property</w:t>
      </w:r>
    </w:p>
    <w:p w14:paraId="2087A516" w14:textId="77777777" w:rsidR="006B6AE7" w:rsidRPr="006126E9" w:rsidRDefault="006B6AE7" w:rsidP="00847259">
      <w:pPr>
        <w:jc w:val="both"/>
        <w:rPr>
          <w:rFonts w:ascii="Kreon" w:hAnsi="Kreon"/>
          <w:color w:val="666666"/>
        </w:rPr>
      </w:pPr>
      <w:r w:rsidRPr="006126E9">
        <w:rPr>
          <w:rFonts w:ascii="Kreon" w:hAnsi="Kreon"/>
          <w:color w:val="666666"/>
        </w:rPr>
        <w:t xml:space="preserve">There are tremendous benefits to using real property as an expression of stewardship.  Possibilities for </w:t>
      </w:r>
      <w:proofErr w:type="gramStart"/>
      <w:r w:rsidRPr="006126E9">
        <w:rPr>
          <w:rFonts w:ascii="Kreon" w:hAnsi="Kreon"/>
          <w:color w:val="666666"/>
        </w:rPr>
        <w:t>significantly</w:t>
      </w:r>
      <w:proofErr w:type="gramEnd"/>
      <w:r w:rsidRPr="006126E9">
        <w:rPr>
          <w:rFonts w:ascii="Kreon" w:hAnsi="Kreon"/>
          <w:color w:val="666666"/>
        </w:rPr>
        <w:t xml:space="preserve"> reductions in capital gains, income and estate taxes are positive aspects.  However, real property is also the most difficult to liquidate and certain steps and precautions are necessary to make such a gift transaction complete.  The following steps are intended to make such a transaction as beneficial to all parties as possible.</w:t>
      </w:r>
    </w:p>
    <w:p w14:paraId="0ED4F4BE" w14:textId="77777777" w:rsidR="006B6AE7" w:rsidRPr="006126E9" w:rsidRDefault="006B6AE7" w:rsidP="006B6AE7">
      <w:pPr>
        <w:jc w:val="both"/>
        <w:rPr>
          <w:rFonts w:ascii="Kreon" w:hAnsi="Kreon"/>
          <w:color w:val="666666"/>
        </w:rPr>
      </w:pPr>
    </w:p>
    <w:p w14:paraId="1ABDD5E6" w14:textId="77777777" w:rsidR="006B6AE7" w:rsidRPr="006126E9" w:rsidRDefault="006B6AE7" w:rsidP="00847259">
      <w:pPr>
        <w:jc w:val="both"/>
        <w:rPr>
          <w:rFonts w:ascii="Kreon" w:hAnsi="Kreon"/>
          <w:color w:val="666666"/>
        </w:rPr>
      </w:pPr>
      <w:r w:rsidRPr="006126E9">
        <w:rPr>
          <w:rFonts w:ascii="Kreon" w:hAnsi="Kreon"/>
          <w:color w:val="666666"/>
        </w:rPr>
        <w:t>All gifts of real property will require a title policy, a survey, and evidence that the property is free from environmental hazards which would subject an owner to liability under the Comprehensive Environmental Response, Compensation and Liability Act, the Superfund Amendments and Reauthorization Act of 1986, and any other local, state or federal environmental law or regulation.</w:t>
      </w:r>
    </w:p>
    <w:p w14:paraId="7FC386DB" w14:textId="77777777" w:rsidR="006B6AE7" w:rsidRPr="006126E9" w:rsidRDefault="006B6AE7" w:rsidP="006B6AE7">
      <w:pPr>
        <w:jc w:val="both"/>
        <w:rPr>
          <w:rFonts w:ascii="Kreon" w:hAnsi="Kreon"/>
          <w:color w:val="666666"/>
        </w:rPr>
      </w:pPr>
    </w:p>
    <w:p w14:paraId="0B198981" w14:textId="77777777" w:rsidR="006B6AE7" w:rsidRPr="006126E9" w:rsidRDefault="006B6AE7" w:rsidP="00847259">
      <w:pPr>
        <w:jc w:val="both"/>
        <w:rPr>
          <w:rFonts w:ascii="Kreon" w:hAnsi="Kreon"/>
          <w:color w:val="666666"/>
        </w:rPr>
      </w:pPr>
      <w:r w:rsidRPr="006126E9">
        <w:rPr>
          <w:rFonts w:ascii="Kreon" w:hAnsi="Kreon"/>
          <w:color w:val="666666"/>
        </w:rPr>
        <w:t xml:space="preserve">The donor is responsible for establishing the value of property donated to charity.  The church staff or officers will notify the donor and his/her counsel in writing about the requirements of the Internal Revenue Code for a qualified appraisal.  The church will provide Form 8283 to the donor and will file Form 8282 with the </w:t>
      </w:r>
      <w:smartTag w:uri="urn:schemas-microsoft-com:office:smarttags" w:element="stockticker">
        <w:r w:rsidRPr="006126E9">
          <w:rPr>
            <w:rFonts w:ascii="Kreon" w:hAnsi="Kreon"/>
            <w:color w:val="666666"/>
          </w:rPr>
          <w:t>IRS</w:t>
        </w:r>
      </w:smartTag>
      <w:r w:rsidRPr="006126E9">
        <w:rPr>
          <w:rFonts w:ascii="Kreon" w:hAnsi="Kreon"/>
          <w:color w:val="666666"/>
        </w:rPr>
        <w:t xml:space="preserve"> in the event the property is sold within two years of the gift date.</w:t>
      </w:r>
    </w:p>
    <w:p w14:paraId="6DBCDCC6" w14:textId="77777777" w:rsidR="006B6AE7" w:rsidRPr="006126E9" w:rsidRDefault="006B6AE7" w:rsidP="006B6AE7">
      <w:pPr>
        <w:jc w:val="both"/>
        <w:rPr>
          <w:rFonts w:ascii="Kreon" w:hAnsi="Kreon"/>
          <w:color w:val="666666"/>
        </w:rPr>
      </w:pPr>
    </w:p>
    <w:p w14:paraId="016E79A4" w14:textId="77777777" w:rsidR="006B6AE7" w:rsidRPr="006126E9" w:rsidRDefault="006B6AE7" w:rsidP="00847259">
      <w:pPr>
        <w:jc w:val="both"/>
        <w:rPr>
          <w:rFonts w:ascii="Kreon" w:hAnsi="Kreon"/>
          <w:color w:val="666666"/>
        </w:rPr>
      </w:pPr>
      <w:r w:rsidRPr="006126E9">
        <w:rPr>
          <w:rFonts w:ascii="Kreon" w:hAnsi="Kreon"/>
          <w:color w:val="666666"/>
        </w:rPr>
        <w:t xml:space="preserve">Gifts of real property will be sold as soon as practical, unless the property is determined to have significant potential increase in value and </w:t>
      </w:r>
      <w:proofErr w:type="gramStart"/>
      <w:r w:rsidRPr="006126E9">
        <w:rPr>
          <w:rFonts w:ascii="Kreon" w:hAnsi="Kreon"/>
          <w:color w:val="666666"/>
        </w:rPr>
        <w:t>is producing</w:t>
      </w:r>
      <w:proofErr w:type="gramEnd"/>
      <w:r w:rsidRPr="006126E9">
        <w:rPr>
          <w:rFonts w:ascii="Kreon" w:hAnsi="Kreon"/>
          <w:color w:val="666666"/>
        </w:rPr>
        <w:t xml:space="preserve"> income sufficient to pay taxes, insurance, and any other costs related to the property.  </w:t>
      </w:r>
    </w:p>
    <w:p w14:paraId="063D36AA" w14:textId="77777777" w:rsidR="006B6AE7" w:rsidRPr="006126E9" w:rsidRDefault="006B6AE7" w:rsidP="006B6AE7">
      <w:pPr>
        <w:tabs>
          <w:tab w:val="left" w:pos="-1440"/>
        </w:tabs>
        <w:jc w:val="both"/>
        <w:rPr>
          <w:rFonts w:ascii="Kreon" w:hAnsi="Kreon"/>
          <w:color w:val="666666"/>
        </w:rPr>
      </w:pPr>
    </w:p>
    <w:p w14:paraId="7566C011" w14:textId="77777777" w:rsidR="006B6AE7" w:rsidRPr="006126E9" w:rsidRDefault="006B6AE7" w:rsidP="006B6AE7">
      <w:pPr>
        <w:numPr>
          <w:ilvl w:val="0"/>
          <w:numId w:val="1"/>
        </w:numPr>
        <w:tabs>
          <w:tab w:val="left" w:pos="-1440"/>
        </w:tabs>
        <w:jc w:val="both"/>
        <w:rPr>
          <w:rFonts w:ascii="Kreon" w:hAnsi="Kreon"/>
          <w:color w:val="666666"/>
        </w:rPr>
      </w:pPr>
      <w:r w:rsidRPr="006126E9">
        <w:rPr>
          <w:rFonts w:ascii="Kreon" w:hAnsi="Kreon"/>
          <w:color w:val="666666"/>
        </w:rPr>
        <w:lastRenderedPageBreak/>
        <w:t>Gifts of real property must have a clear title policy, including current leaseholds, and evidence of marketability or adequate income to meet any expenses involved with receipt and/or disposition of same.</w:t>
      </w:r>
    </w:p>
    <w:p w14:paraId="01E34D3D" w14:textId="77777777" w:rsidR="006B6AE7" w:rsidRPr="006126E9" w:rsidRDefault="006B6AE7" w:rsidP="006B6AE7">
      <w:pPr>
        <w:tabs>
          <w:tab w:val="left" w:pos="-1440"/>
        </w:tabs>
        <w:jc w:val="both"/>
        <w:rPr>
          <w:rFonts w:ascii="Kreon" w:hAnsi="Kreon"/>
          <w:color w:val="666666"/>
        </w:rPr>
      </w:pPr>
    </w:p>
    <w:p w14:paraId="0816D788" w14:textId="77777777" w:rsidR="006B6AE7" w:rsidRPr="006126E9" w:rsidRDefault="006B6AE7" w:rsidP="006B6AE7">
      <w:pPr>
        <w:numPr>
          <w:ilvl w:val="0"/>
          <w:numId w:val="1"/>
        </w:numPr>
        <w:tabs>
          <w:tab w:val="left" w:pos="-1440"/>
        </w:tabs>
        <w:jc w:val="both"/>
        <w:rPr>
          <w:rFonts w:ascii="Kreon" w:hAnsi="Kreon"/>
          <w:color w:val="666666"/>
        </w:rPr>
      </w:pPr>
      <w:r w:rsidRPr="006126E9">
        <w:rPr>
          <w:rFonts w:ascii="Kreon" w:hAnsi="Kreon"/>
          <w:color w:val="666666"/>
        </w:rPr>
        <w:t xml:space="preserve">According to </w:t>
      </w:r>
      <w:smartTag w:uri="urn:schemas-microsoft-com:office:smarttags" w:element="stockticker">
        <w:r w:rsidRPr="006126E9">
          <w:rPr>
            <w:rFonts w:ascii="Kreon" w:hAnsi="Kreon"/>
            <w:color w:val="666666"/>
          </w:rPr>
          <w:t>IRS</w:t>
        </w:r>
      </w:smartTag>
      <w:r w:rsidRPr="006126E9">
        <w:rPr>
          <w:rFonts w:ascii="Kreon" w:hAnsi="Kreon"/>
          <w:color w:val="666666"/>
        </w:rPr>
        <w:t xml:space="preserve"> guidelines, for the purpose of valuing the gift, an appraisal by a certified appraiser must be obtained no earlier than 60 days prior to the date of the gift, and no later than the due date of the return on which the contribution is first claimed as a deduction.  Form 8283 will be provided to the donor upon request.  Form 8282 will be filed with the </w:t>
      </w:r>
      <w:smartTag w:uri="urn:schemas-microsoft-com:office:smarttags" w:element="stockticker">
        <w:r w:rsidRPr="006126E9">
          <w:rPr>
            <w:rFonts w:ascii="Kreon" w:hAnsi="Kreon"/>
            <w:color w:val="666666"/>
          </w:rPr>
          <w:t>IRS</w:t>
        </w:r>
      </w:smartTag>
      <w:r w:rsidRPr="006126E9">
        <w:rPr>
          <w:rFonts w:ascii="Kreon" w:hAnsi="Kreon"/>
          <w:color w:val="666666"/>
        </w:rPr>
        <w:t xml:space="preserve"> on a timely basis if the property is sold within two years.</w:t>
      </w:r>
    </w:p>
    <w:p w14:paraId="6F5742FD" w14:textId="77777777" w:rsidR="006B6AE7" w:rsidRPr="006126E9" w:rsidRDefault="006B6AE7" w:rsidP="006B6AE7">
      <w:pPr>
        <w:tabs>
          <w:tab w:val="left" w:pos="-1440"/>
        </w:tabs>
        <w:jc w:val="both"/>
        <w:rPr>
          <w:rFonts w:ascii="Kreon" w:hAnsi="Kreon"/>
          <w:color w:val="666666"/>
        </w:rPr>
      </w:pPr>
    </w:p>
    <w:p w14:paraId="01B1D8CB" w14:textId="77777777" w:rsidR="006B6AE7" w:rsidRPr="006126E9" w:rsidRDefault="006B6AE7" w:rsidP="006B6AE7">
      <w:pPr>
        <w:numPr>
          <w:ilvl w:val="0"/>
          <w:numId w:val="1"/>
        </w:numPr>
        <w:tabs>
          <w:tab w:val="left" w:pos="-1440"/>
        </w:tabs>
        <w:jc w:val="both"/>
        <w:rPr>
          <w:rFonts w:ascii="Kreon" w:hAnsi="Kreon"/>
          <w:color w:val="666666"/>
        </w:rPr>
      </w:pPr>
      <w:r w:rsidRPr="006126E9">
        <w:rPr>
          <w:rFonts w:ascii="Kreon" w:hAnsi="Kreon"/>
          <w:color w:val="666666"/>
        </w:rPr>
        <w:t>An Environmental (EPA) Level 1 Inspection is required at the time of receipt of property and an Environmental Waiver at the time of both receipt and sale of the property.</w:t>
      </w:r>
    </w:p>
    <w:p w14:paraId="1ED695E0" w14:textId="77777777" w:rsidR="006B6AE7" w:rsidRPr="006126E9" w:rsidRDefault="006B6AE7" w:rsidP="006B6AE7">
      <w:pPr>
        <w:tabs>
          <w:tab w:val="left" w:pos="-1440"/>
        </w:tabs>
        <w:jc w:val="both"/>
        <w:rPr>
          <w:rFonts w:ascii="Kreon" w:hAnsi="Kreon"/>
          <w:color w:val="666666"/>
        </w:rPr>
      </w:pPr>
    </w:p>
    <w:p w14:paraId="294079B6" w14:textId="77777777" w:rsidR="006B6AE7" w:rsidRPr="006126E9" w:rsidRDefault="006B6AE7" w:rsidP="006B6AE7">
      <w:pPr>
        <w:numPr>
          <w:ilvl w:val="0"/>
          <w:numId w:val="1"/>
        </w:numPr>
        <w:tabs>
          <w:tab w:val="left" w:pos="-1440"/>
        </w:tabs>
        <w:jc w:val="both"/>
        <w:rPr>
          <w:rFonts w:ascii="Kreon" w:hAnsi="Kreon"/>
          <w:color w:val="666666"/>
        </w:rPr>
      </w:pPr>
      <w:r w:rsidRPr="006126E9">
        <w:rPr>
          <w:rFonts w:ascii="Kreon" w:hAnsi="Kreon"/>
          <w:color w:val="666666"/>
        </w:rPr>
        <w:t>Donor must guarantee taxes, insurance, legal and other expenses until liquidation unless the property has adequate income to support these expenses.</w:t>
      </w:r>
    </w:p>
    <w:p w14:paraId="298A029A" w14:textId="77777777" w:rsidR="006B6AE7" w:rsidRPr="006126E9" w:rsidRDefault="006B6AE7" w:rsidP="006B6AE7">
      <w:pPr>
        <w:tabs>
          <w:tab w:val="left" w:pos="-1440"/>
        </w:tabs>
        <w:jc w:val="both"/>
        <w:rPr>
          <w:rFonts w:ascii="Kreon" w:hAnsi="Kreon"/>
          <w:color w:val="666666"/>
        </w:rPr>
      </w:pPr>
    </w:p>
    <w:p w14:paraId="2E928C5D" w14:textId="77777777" w:rsidR="006B6AE7" w:rsidRPr="006126E9" w:rsidRDefault="006B6AE7" w:rsidP="006B6AE7">
      <w:pPr>
        <w:numPr>
          <w:ilvl w:val="0"/>
          <w:numId w:val="1"/>
        </w:numPr>
        <w:tabs>
          <w:tab w:val="left" w:pos="-1440"/>
        </w:tabs>
        <w:jc w:val="both"/>
        <w:rPr>
          <w:rFonts w:ascii="Kreon" w:hAnsi="Kreon"/>
          <w:color w:val="666666"/>
        </w:rPr>
      </w:pPr>
      <w:proofErr w:type="gramStart"/>
      <w:r w:rsidRPr="006126E9">
        <w:rPr>
          <w:rFonts w:ascii="Kreon" w:hAnsi="Kreon"/>
          <w:color w:val="666666"/>
        </w:rPr>
        <w:t>Donor</w:t>
      </w:r>
      <w:proofErr w:type="gramEnd"/>
      <w:r w:rsidRPr="006126E9">
        <w:rPr>
          <w:rFonts w:ascii="Kreon" w:hAnsi="Kreon"/>
          <w:color w:val="666666"/>
        </w:rPr>
        <w:t xml:space="preserve"> will be informed that the value of the gift will likely be reduced by sales commissions, taxes, and legal expenses at the time of sale of the property.</w:t>
      </w:r>
    </w:p>
    <w:p w14:paraId="471F8B06" w14:textId="77777777" w:rsidR="006B6AE7" w:rsidRPr="006126E9" w:rsidRDefault="006B6AE7" w:rsidP="006B6AE7">
      <w:pPr>
        <w:tabs>
          <w:tab w:val="left" w:pos="-1440"/>
        </w:tabs>
        <w:jc w:val="both"/>
        <w:rPr>
          <w:rFonts w:ascii="Kreon" w:hAnsi="Kreon"/>
          <w:color w:val="666666"/>
        </w:rPr>
      </w:pPr>
    </w:p>
    <w:p w14:paraId="20254AB6" w14:textId="77777777" w:rsidR="006B6AE7" w:rsidRPr="006126E9" w:rsidRDefault="006B6AE7" w:rsidP="006B6AE7">
      <w:pPr>
        <w:numPr>
          <w:ilvl w:val="0"/>
          <w:numId w:val="1"/>
        </w:numPr>
        <w:tabs>
          <w:tab w:val="left" w:pos="-1440"/>
        </w:tabs>
        <w:jc w:val="both"/>
        <w:rPr>
          <w:rFonts w:ascii="Kreon" w:hAnsi="Kreon"/>
          <w:color w:val="666666"/>
        </w:rPr>
      </w:pPr>
      <w:r w:rsidRPr="006126E9">
        <w:rPr>
          <w:rFonts w:ascii="Kreon" w:hAnsi="Kreon"/>
          <w:color w:val="666666"/>
        </w:rPr>
        <w:t>Receipt of property must be approved by _________________________.</w:t>
      </w:r>
    </w:p>
    <w:p w14:paraId="51AFE050" w14:textId="77777777" w:rsidR="006B6AE7" w:rsidRPr="006126E9" w:rsidRDefault="006B6AE7" w:rsidP="00847259">
      <w:pPr>
        <w:rPr>
          <w:rFonts w:ascii="Kreon" w:hAnsi="Kreon"/>
          <w:color w:val="666666"/>
          <w:u w:val="single"/>
        </w:rPr>
      </w:pPr>
    </w:p>
    <w:p w14:paraId="633D3FBE" w14:textId="77777777" w:rsidR="006B6AE7" w:rsidRPr="006126E9" w:rsidRDefault="006B6AE7" w:rsidP="006126E9">
      <w:pPr>
        <w:jc w:val="both"/>
        <w:rPr>
          <w:rFonts w:ascii="Kreon" w:hAnsi="Kreon"/>
          <w:color w:val="006845"/>
          <w:u w:val="single"/>
        </w:rPr>
      </w:pPr>
      <w:r w:rsidRPr="006126E9">
        <w:rPr>
          <w:rFonts w:ascii="Kreon" w:hAnsi="Kreon"/>
          <w:color w:val="006845"/>
          <w:u w:val="single"/>
        </w:rPr>
        <w:t>Gifts of Residence or Farm, with Life Estate Reserved</w:t>
      </w:r>
    </w:p>
    <w:p w14:paraId="403B0258" w14:textId="70D22E5D" w:rsidR="006B6AE7" w:rsidRPr="006126E9" w:rsidRDefault="006B6AE7" w:rsidP="00847259">
      <w:pPr>
        <w:jc w:val="both"/>
        <w:rPr>
          <w:rFonts w:ascii="Kreon" w:hAnsi="Kreon"/>
          <w:color w:val="666666"/>
        </w:rPr>
      </w:pPr>
      <w:r w:rsidRPr="006126E9">
        <w:rPr>
          <w:rFonts w:ascii="Kreon" w:hAnsi="Kreon"/>
          <w:color w:val="666666"/>
        </w:rPr>
        <w:t>The ______</w:t>
      </w:r>
      <w:r w:rsidR="006126E9" w:rsidRPr="006126E9">
        <w:rPr>
          <w:rFonts w:ascii="Kreon" w:hAnsi="Kreon"/>
          <w:color w:val="666666"/>
        </w:rPr>
        <w:t>______</w:t>
      </w:r>
      <w:r w:rsidR="006126E9">
        <w:rPr>
          <w:rFonts w:ascii="Kreon" w:hAnsi="Kreon"/>
          <w:color w:val="666666"/>
        </w:rPr>
        <w:t xml:space="preserve"> </w:t>
      </w:r>
      <w:r w:rsidRPr="006126E9">
        <w:rPr>
          <w:rFonts w:ascii="Kreon" w:hAnsi="Kreon"/>
          <w:color w:val="666666"/>
        </w:rPr>
        <w:t xml:space="preserve">Presbyterian Church encourages gifts of a residence or farm, with a life estate reserved.  The </w:t>
      </w:r>
      <w:r w:rsidR="006126E9" w:rsidRPr="006126E9">
        <w:rPr>
          <w:rFonts w:ascii="Kreon" w:hAnsi="Kreon"/>
          <w:color w:val="666666"/>
        </w:rPr>
        <w:t>church,</w:t>
      </w:r>
      <w:r w:rsidRPr="006126E9">
        <w:rPr>
          <w:rFonts w:ascii="Kreon" w:hAnsi="Kreon"/>
          <w:color w:val="666666"/>
        </w:rPr>
        <w:t xml:space="preserve"> through staff or leadership will notify the donor and his or her counsel in writing that property taxes, maintenance, and insurance continue to be the responsibility of the donor </w:t>
      </w:r>
      <w:proofErr w:type="gramStart"/>
      <w:r w:rsidRPr="006126E9">
        <w:rPr>
          <w:rFonts w:ascii="Kreon" w:hAnsi="Kreon"/>
          <w:color w:val="666666"/>
        </w:rPr>
        <w:t>as long as</w:t>
      </w:r>
      <w:proofErr w:type="gramEnd"/>
      <w:r w:rsidRPr="006126E9">
        <w:rPr>
          <w:rFonts w:ascii="Kreon" w:hAnsi="Kreon"/>
          <w:color w:val="666666"/>
        </w:rPr>
        <w:t xml:space="preserve"> he or she lives, unless otherwise negotiated.  Gifts will be subject to the same guidelines for gifts of real property above.</w:t>
      </w:r>
    </w:p>
    <w:p w14:paraId="32D5BE0A" w14:textId="77777777" w:rsidR="006B6AE7" w:rsidRPr="006126E9" w:rsidRDefault="006B6AE7" w:rsidP="006B6AE7">
      <w:pPr>
        <w:jc w:val="both"/>
        <w:rPr>
          <w:rFonts w:ascii="Kreon" w:hAnsi="Kreon"/>
          <w:color w:val="666666"/>
        </w:rPr>
      </w:pPr>
    </w:p>
    <w:p w14:paraId="4CE857D4" w14:textId="77777777" w:rsidR="006B6AE7" w:rsidRPr="006126E9" w:rsidRDefault="006B6AE7" w:rsidP="006B6AE7">
      <w:pPr>
        <w:jc w:val="both"/>
        <w:rPr>
          <w:rFonts w:ascii="Kreon" w:hAnsi="Kreon"/>
          <w:color w:val="006845"/>
          <w:u w:val="single"/>
        </w:rPr>
      </w:pPr>
      <w:r w:rsidRPr="006126E9">
        <w:rPr>
          <w:rFonts w:ascii="Kreon" w:hAnsi="Kreon"/>
          <w:color w:val="006845"/>
          <w:u w:val="single"/>
        </w:rPr>
        <w:t>Gifts of Tangible Personal Property</w:t>
      </w:r>
    </w:p>
    <w:p w14:paraId="6EFCA707" w14:textId="77777777" w:rsidR="00847259" w:rsidRPr="006126E9" w:rsidRDefault="006B6AE7" w:rsidP="00847259">
      <w:pPr>
        <w:jc w:val="both"/>
        <w:rPr>
          <w:rFonts w:ascii="Kreon" w:hAnsi="Kreon"/>
          <w:color w:val="666666"/>
        </w:rPr>
      </w:pPr>
      <w:r w:rsidRPr="006126E9">
        <w:rPr>
          <w:rFonts w:ascii="Kreon" w:hAnsi="Kreon"/>
          <w:color w:val="666666"/>
        </w:rPr>
        <w:t>Gifts of tangible personal property will be considered and received by ______________on an individual basis.  The donor is responsible for establishing the value of tangible personal property donated to charity.</w:t>
      </w:r>
    </w:p>
    <w:p w14:paraId="6DA0AC47" w14:textId="1F8906FA" w:rsidR="006B6AE7" w:rsidRPr="006126E9" w:rsidRDefault="006B6AE7" w:rsidP="00847259">
      <w:pPr>
        <w:jc w:val="both"/>
        <w:rPr>
          <w:rFonts w:ascii="Kreon" w:hAnsi="Kreon"/>
          <w:color w:val="666666"/>
        </w:rPr>
      </w:pPr>
    </w:p>
    <w:p w14:paraId="543ECEF5" w14:textId="66DD633C" w:rsidR="006B6AE7" w:rsidRPr="006126E9" w:rsidRDefault="006B6AE7" w:rsidP="006B6AE7">
      <w:pPr>
        <w:jc w:val="both"/>
        <w:rPr>
          <w:rFonts w:ascii="Kreon" w:hAnsi="Kreon"/>
          <w:color w:val="006845"/>
          <w:u w:val="single"/>
        </w:rPr>
      </w:pPr>
      <w:r w:rsidRPr="006126E9">
        <w:rPr>
          <w:rFonts w:ascii="Kreon" w:hAnsi="Kreon"/>
          <w:color w:val="006845"/>
          <w:u w:val="single"/>
        </w:rPr>
        <w:t xml:space="preserve">Life Income Gifts </w:t>
      </w:r>
    </w:p>
    <w:p w14:paraId="08967DA0" w14:textId="77777777" w:rsidR="006B6AE7" w:rsidRPr="006126E9" w:rsidRDefault="006B6AE7" w:rsidP="006B6AE7">
      <w:pPr>
        <w:jc w:val="both"/>
        <w:rPr>
          <w:rFonts w:ascii="Kreon" w:hAnsi="Kreon"/>
          <w:color w:val="666666"/>
        </w:rPr>
      </w:pPr>
      <w:r w:rsidRPr="006126E9">
        <w:rPr>
          <w:rFonts w:ascii="Kreon" w:hAnsi="Kreon"/>
          <w:color w:val="666666"/>
        </w:rPr>
        <w:t>Life income gifts such as Charitable Gift Annuities and Charitable Remainder Trusts will be administered by one of the denominational foundations.</w:t>
      </w:r>
    </w:p>
    <w:p w14:paraId="105E16D4" w14:textId="77777777" w:rsidR="006B6AE7" w:rsidRPr="006126E9" w:rsidRDefault="006B6AE7" w:rsidP="006B6AE7">
      <w:pPr>
        <w:jc w:val="both"/>
        <w:rPr>
          <w:rFonts w:ascii="Kreon" w:hAnsi="Kreon"/>
          <w:color w:val="666666"/>
        </w:rPr>
      </w:pPr>
    </w:p>
    <w:p w14:paraId="5A52BF9D" w14:textId="77777777" w:rsidR="006126E9" w:rsidRDefault="006B6AE7" w:rsidP="006B6AE7">
      <w:pPr>
        <w:tabs>
          <w:tab w:val="center" w:pos="4680"/>
        </w:tabs>
        <w:jc w:val="both"/>
        <w:rPr>
          <w:rFonts w:ascii="Kreon" w:hAnsi="Kreon"/>
          <w:color w:val="666666"/>
        </w:rPr>
      </w:pPr>
      <w:r w:rsidRPr="006126E9">
        <w:rPr>
          <w:rFonts w:ascii="Kreon" w:hAnsi="Kreon"/>
          <w:color w:val="666666"/>
        </w:rPr>
        <w:tab/>
      </w:r>
    </w:p>
    <w:p w14:paraId="501D3B76" w14:textId="44AB6095" w:rsidR="006B6AE7" w:rsidRPr="006126E9" w:rsidRDefault="006126E9" w:rsidP="006126E9">
      <w:pPr>
        <w:tabs>
          <w:tab w:val="center" w:pos="4680"/>
        </w:tabs>
        <w:jc w:val="center"/>
        <w:rPr>
          <w:rFonts w:ascii="Kreon" w:hAnsi="Kreon"/>
          <w:color w:val="666666"/>
        </w:rPr>
      </w:pPr>
      <w:r>
        <w:rPr>
          <w:rFonts w:ascii="Kreon" w:hAnsi="Kreon"/>
          <w:color w:val="666666"/>
        </w:rPr>
        <w:br w:type="page"/>
      </w:r>
      <w:r w:rsidR="006B6AE7" w:rsidRPr="006126E9">
        <w:rPr>
          <w:rFonts w:ascii="Kreon" w:hAnsi="Kreon"/>
          <w:color w:val="666666"/>
        </w:rPr>
        <w:lastRenderedPageBreak/>
        <w:t>* * *</w:t>
      </w:r>
    </w:p>
    <w:p w14:paraId="0C7EED38" w14:textId="77777777" w:rsidR="006B6AE7" w:rsidRPr="006126E9" w:rsidRDefault="006B6AE7" w:rsidP="00847259">
      <w:pPr>
        <w:jc w:val="both"/>
        <w:rPr>
          <w:rFonts w:ascii="Kreon" w:hAnsi="Kreon"/>
          <w:color w:val="666666"/>
        </w:rPr>
      </w:pPr>
      <w:r w:rsidRPr="006126E9">
        <w:rPr>
          <w:rFonts w:ascii="Kreon" w:hAnsi="Kreon"/>
          <w:color w:val="666666"/>
        </w:rPr>
        <w:t>It is anticipated that these policies will become the basis for a growing and maturing document that will reflect the changing nature of the church’s ministry and the laws that affect its work.  These policies will be subject to review and change from time to time and may be amended by _______________.</w:t>
      </w:r>
    </w:p>
    <w:sectPr w:rsidR="006B6AE7" w:rsidRPr="006126E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2E66E" w14:textId="77777777" w:rsidR="004F57AB" w:rsidRDefault="004F57AB" w:rsidP="00847259">
      <w:r>
        <w:separator/>
      </w:r>
    </w:p>
  </w:endnote>
  <w:endnote w:type="continuationSeparator" w:id="0">
    <w:p w14:paraId="63A5F097" w14:textId="77777777" w:rsidR="004F57AB" w:rsidRDefault="004F57AB" w:rsidP="0084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eon">
    <w:panose1 w:val="02000506000000020004"/>
    <w:charset w:val="00"/>
    <w:family w:val="auto"/>
    <w:pitch w:val="variable"/>
    <w:sig w:usb0="A0000087" w:usb1="00000002"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D8BB" w14:textId="77777777" w:rsidR="005444A6" w:rsidRDefault="0054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D9D1" w14:textId="77777777" w:rsidR="003A5B1C" w:rsidRPr="003A5B1C" w:rsidRDefault="003A5B1C" w:rsidP="003A5B1C">
    <w:pPr>
      <w:pStyle w:val="Footer"/>
    </w:pPr>
    <w:r w:rsidRPr="000E51E2">
      <w:rPr>
        <w:rFonts w:ascii="Kreon" w:hAnsi="Kreon"/>
        <w:color w:val="808080"/>
        <w:sz w:val="12"/>
      </w:rPr>
      <w:t>©Tex</w:t>
    </w:r>
    <w:r>
      <w:rPr>
        <w:rFonts w:ascii="Kreon" w:hAnsi="Kreon"/>
        <w:color w:val="808080"/>
        <w:sz w:val="12"/>
      </w:rPr>
      <w:t>as Presbyterian Foundation, 2022</w:t>
    </w:r>
    <w:r>
      <w:rPr>
        <w:rFonts w:ascii="Kreon" w:hAnsi="Kreon"/>
        <w:color w:val="808080"/>
        <w:sz w:val="12"/>
      </w:rPr>
      <w:tab/>
    </w:r>
    <w:r>
      <w:rPr>
        <w:rFonts w:ascii="Kreon" w:hAnsi="Kreon"/>
        <w:color w:val="808080"/>
        <w:sz w:val="16"/>
      </w:rPr>
      <w:tab/>
    </w:r>
    <w:r w:rsidRPr="00AD73C4">
      <w:rPr>
        <w:rFonts w:ascii="Kreon" w:hAnsi="Kreon"/>
        <w:color w:val="808080"/>
        <w:sz w:val="16"/>
      </w:rPr>
      <w:fldChar w:fldCharType="begin"/>
    </w:r>
    <w:r w:rsidRPr="00AD73C4">
      <w:rPr>
        <w:rFonts w:ascii="Kreon" w:hAnsi="Kreon"/>
        <w:color w:val="808080"/>
        <w:sz w:val="16"/>
      </w:rPr>
      <w:instrText xml:space="preserve"> PAGE   \* MERGEFORMAT </w:instrText>
    </w:r>
    <w:r w:rsidRPr="00AD73C4">
      <w:rPr>
        <w:rFonts w:ascii="Kreon" w:hAnsi="Kreon"/>
        <w:color w:val="808080"/>
        <w:sz w:val="16"/>
      </w:rPr>
      <w:fldChar w:fldCharType="separate"/>
    </w:r>
    <w:r>
      <w:rPr>
        <w:rFonts w:ascii="Kreon" w:hAnsi="Kreon"/>
        <w:color w:val="808080"/>
        <w:sz w:val="16"/>
      </w:rPr>
      <w:t>4</w:t>
    </w:r>
    <w:r w:rsidRPr="00AD73C4">
      <w:rPr>
        <w:rFonts w:ascii="Kreon" w:hAnsi="Kreon"/>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2F68" w14:textId="77777777" w:rsidR="005444A6" w:rsidRDefault="00544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3E87" w14:textId="77777777" w:rsidR="004F57AB" w:rsidRDefault="004F57AB" w:rsidP="00847259">
      <w:r>
        <w:separator/>
      </w:r>
    </w:p>
  </w:footnote>
  <w:footnote w:type="continuationSeparator" w:id="0">
    <w:p w14:paraId="1EA09DD3" w14:textId="77777777" w:rsidR="004F57AB" w:rsidRDefault="004F57AB" w:rsidP="0084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E63A" w14:textId="77509C14" w:rsidR="005444A6" w:rsidRDefault="00D91B88">
    <w:pPr>
      <w:pStyle w:val="Header"/>
    </w:pPr>
    <w:r>
      <w:rPr>
        <w:noProof/>
      </w:rPr>
      <w:pict w14:anchorId="18545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71532" o:spid="_x0000_s1034" type="#_x0000_t136" style="position:absolute;margin-left:0;margin-top:0;width:473.75pt;height:135.35pt;rotation:315;z-index:-251653632;mso-position-horizontal:center;mso-position-horizontal-relative:margin;mso-position-vertical:center;mso-position-vertical-relative:margin" o:allowincell="f" fillcolor="silver" stroked="f">
          <v:fill opacity=".5"/>
          <v:textpath style="font-family:&quot;Raleway&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F090" w14:textId="035651B0" w:rsidR="00847259" w:rsidRDefault="00D91B88">
    <w:pPr>
      <w:pStyle w:val="Header"/>
    </w:pPr>
    <w:r>
      <w:rPr>
        <w:noProof/>
      </w:rPr>
      <w:pict w14:anchorId="4E7BE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71533" o:spid="_x0000_s1035" type="#_x0000_t136" style="position:absolute;margin-left:0;margin-top:0;width:473.75pt;height:135.35pt;rotation:315;z-index:-251651584;mso-position-horizontal:center;mso-position-horizontal-relative:margin;mso-position-vertical:center;mso-position-vertical-relative:margin" o:allowincell="f" fillcolor="silver" stroked="f">
          <v:fill opacity=".5"/>
          <v:textpath style="font-family:&quot;Raleway&quot;;font-size:1pt" string="Sample"/>
          <w10:wrap anchorx="margin" anchory="margin"/>
        </v:shape>
      </w:pict>
    </w:r>
    <w:r w:rsidR="006126E9">
      <w:rPr>
        <w:noProof/>
      </w:rPr>
      <w:drawing>
        <wp:anchor distT="0" distB="0" distL="114300" distR="114300" simplePos="0" relativeHeight="251657728" behindDoc="0" locked="0" layoutInCell="1" allowOverlap="1" wp14:anchorId="4604E679" wp14:editId="7F4F4239">
          <wp:simplePos x="0" y="0"/>
          <wp:positionH relativeFrom="column">
            <wp:posOffset>5753735</wp:posOffset>
          </wp:positionH>
          <wp:positionV relativeFrom="paragraph">
            <wp:posOffset>-249555</wp:posOffset>
          </wp:positionV>
          <wp:extent cx="403225" cy="510540"/>
          <wp:effectExtent l="0" t="0" r="0" b="0"/>
          <wp:wrapSquare wrapText="bothSides"/>
          <wp:docPr id="8"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6E9">
      <w:rPr>
        <w:noProof/>
      </w:rPr>
      <w:drawing>
        <wp:anchor distT="0" distB="0" distL="114300" distR="114300" simplePos="0" relativeHeight="251658752" behindDoc="0" locked="0" layoutInCell="1" allowOverlap="1" wp14:anchorId="450A84A0" wp14:editId="13CB1AD0">
          <wp:simplePos x="0" y="0"/>
          <wp:positionH relativeFrom="column">
            <wp:posOffset>-828675</wp:posOffset>
          </wp:positionH>
          <wp:positionV relativeFrom="paragraph">
            <wp:posOffset>-243840</wp:posOffset>
          </wp:positionV>
          <wp:extent cx="5943600" cy="467995"/>
          <wp:effectExtent l="0" t="0" r="0" b="0"/>
          <wp:wrapSquare wrapText="bothSides"/>
          <wp:docPr id="7"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rectangl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6E9">
      <w:rPr>
        <w:noProof/>
      </w:rPr>
      <w:drawing>
        <wp:anchor distT="0" distB="0" distL="114300" distR="114300" simplePos="0" relativeHeight="251656704" behindDoc="0" locked="0" layoutInCell="1" allowOverlap="1" wp14:anchorId="3F8ED1B4" wp14:editId="3082DE17">
          <wp:simplePos x="0" y="0"/>
          <wp:positionH relativeFrom="page">
            <wp:posOffset>6025515</wp:posOffset>
          </wp:positionH>
          <wp:positionV relativeFrom="page">
            <wp:posOffset>207645</wp:posOffset>
          </wp:positionV>
          <wp:extent cx="407670" cy="516255"/>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767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E4C3" w14:textId="447E7925" w:rsidR="005444A6" w:rsidRDefault="00D91B88">
    <w:pPr>
      <w:pStyle w:val="Header"/>
    </w:pPr>
    <w:r>
      <w:rPr>
        <w:noProof/>
      </w:rPr>
      <w:pict w14:anchorId="72F88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71531" o:spid="_x0000_s1033" type="#_x0000_t136" style="position:absolute;margin-left:0;margin-top:0;width:473.75pt;height:135.35pt;rotation:315;z-index:-251655680;mso-position-horizontal:center;mso-position-horizontal-relative:margin;mso-position-vertical:center;mso-position-vertical-relative:margin" o:allowincell="f" fillcolor="silver" stroked="f">
          <v:fill opacity=".5"/>
          <v:textpath style="font-family:&quot;Raleway&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1E4"/>
    <w:multiLevelType w:val="singleLevel"/>
    <w:tmpl w:val="0409000F"/>
    <w:lvl w:ilvl="0">
      <w:start w:val="1"/>
      <w:numFmt w:val="decimal"/>
      <w:lvlText w:val="%1."/>
      <w:lvlJc w:val="left"/>
      <w:pPr>
        <w:tabs>
          <w:tab w:val="num" w:pos="360"/>
        </w:tabs>
        <w:ind w:left="360" w:hanging="360"/>
      </w:pPr>
    </w:lvl>
  </w:abstractNum>
  <w:num w:numId="1" w16cid:durableId="354696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E7"/>
    <w:rsid w:val="00095737"/>
    <w:rsid w:val="00223CE4"/>
    <w:rsid w:val="00360B92"/>
    <w:rsid w:val="003A5B1C"/>
    <w:rsid w:val="004F57AB"/>
    <w:rsid w:val="00522332"/>
    <w:rsid w:val="005444A6"/>
    <w:rsid w:val="00565F29"/>
    <w:rsid w:val="006126E9"/>
    <w:rsid w:val="00620379"/>
    <w:rsid w:val="006B6AE7"/>
    <w:rsid w:val="008315C9"/>
    <w:rsid w:val="00847259"/>
    <w:rsid w:val="008F12B4"/>
    <w:rsid w:val="00A430BE"/>
    <w:rsid w:val="00A500D0"/>
    <w:rsid w:val="00BD303E"/>
    <w:rsid w:val="00D72C36"/>
    <w:rsid w:val="00D9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A9BAE98"/>
  <w15:chartTrackingRefBased/>
  <w15:docId w15:val="{68DA3F67-2D34-45F0-BD63-AC4E0606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AE7"/>
    <w:rPr>
      <w:sz w:val="24"/>
    </w:rPr>
  </w:style>
  <w:style w:type="paragraph" w:styleId="Heading1">
    <w:name w:val="heading 1"/>
    <w:basedOn w:val="Normal"/>
    <w:next w:val="Normal"/>
    <w:qFormat/>
    <w:rsid w:val="006B6AE7"/>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6AE7"/>
    <w:rPr>
      <w:rFonts w:ascii="Tahoma" w:hAnsi="Tahoma" w:cs="Tahoma"/>
      <w:sz w:val="16"/>
      <w:szCs w:val="16"/>
    </w:rPr>
  </w:style>
  <w:style w:type="paragraph" w:styleId="Header">
    <w:name w:val="header"/>
    <w:basedOn w:val="Normal"/>
    <w:link w:val="HeaderChar"/>
    <w:rsid w:val="00847259"/>
    <w:pPr>
      <w:tabs>
        <w:tab w:val="center" w:pos="4680"/>
        <w:tab w:val="right" w:pos="9360"/>
      </w:tabs>
    </w:pPr>
  </w:style>
  <w:style w:type="character" w:customStyle="1" w:styleId="HeaderChar">
    <w:name w:val="Header Char"/>
    <w:link w:val="Header"/>
    <w:rsid w:val="00847259"/>
    <w:rPr>
      <w:sz w:val="24"/>
    </w:rPr>
  </w:style>
  <w:style w:type="paragraph" w:styleId="Footer">
    <w:name w:val="footer"/>
    <w:basedOn w:val="Normal"/>
    <w:link w:val="FooterChar"/>
    <w:rsid w:val="00847259"/>
    <w:pPr>
      <w:tabs>
        <w:tab w:val="center" w:pos="4680"/>
        <w:tab w:val="right" w:pos="9360"/>
      </w:tabs>
    </w:pPr>
  </w:style>
  <w:style w:type="character" w:customStyle="1" w:styleId="FooterChar">
    <w:name w:val="Footer Char"/>
    <w:link w:val="Footer"/>
    <w:rsid w:val="00847259"/>
    <w:rPr>
      <w:sz w:val="24"/>
    </w:rPr>
  </w:style>
  <w:style w:type="character" w:customStyle="1" w:styleId="GreenHeading1Char">
    <w:name w:val="Green Heading 1 Char"/>
    <w:link w:val="GreenHeading1"/>
    <w:rsid w:val="006126E9"/>
    <w:rPr>
      <w:rFonts w:ascii="Kreon" w:hAnsi="Kreon"/>
      <w:b/>
      <w:color w:val="006845"/>
      <w:sz w:val="52"/>
    </w:rPr>
  </w:style>
  <w:style w:type="paragraph" w:customStyle="1" w:styleId="GreenHeading1">
    <w:name w:val="Green Heading 1"/>
    <w:basedOn w:val="Normal"/>
    <w:link w:val="GreenHeading1Char"/>
    <w:qFormat/>
    <w:rsid w:val="006126E9"/>
    <w:pPr>
      <w:spacing w:after="200" w:line="252" w:lineRule="auto"/>
    </w:pPr>
    <w:rPr>
      <w:rFonts w:ascii="Kreon" w:hAnsi="Kreon"/>
      <w:b/>
      <w:color w:val="006845"/>
      <w:sz w:val="52"/>
    </w:rPr>
  </w:style>
  <w:style w:type="character" w:customStyle="1" w:styleId="GreenHeading3Char">
    <w:name w:val="Green Heading 3 Char"/>
    <w:link w:val="GreenHeading3"/>
    <w:rsid w:val="006126E9"/>
    <w:rPr>
      <w:rFonts w:ascii="Kreon" w:hAnsi="Kreon"/>
      <w:color w:val="006845"/>
      <w:sz w:val="32"/>
      <w:szCs w:val="24"/>
      <w:lang w:bidi="en-US"/>
    </w:rPr>
  </w:style>
  <w:style w:type="paragraph" w:customStyle="1" w:styleId="GreenHeading3">
    <w:name w:val="Green Heading 3"/>
    <w:basedOn w:val="Normal"/>
    <w:link w:val="GreenHeading3Char"/>
    <w:qFormat/>
    <w:rsid w:val="006126E9"/>
    <w:pPr>
      <w:spacing w:before="240" w:after="120" w:line="252" w:lineRule="auto"/>
    </w:pPr>
    <w:rPr>
      <w:rFonts w:ascii="Kreon" w:hAnsi="Kreo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1136</Words>
  <Characters>5928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Texas Presbyterian Foundation</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Church Gift Acceptance</dc:title>
  <dc:subject/>
  <dc:creator/>
  <cp:keywords/>
  <dc:description/>
  <cp:lastModifiedBy>Mary Beth Foster</cp:lastModifiedBy>
  <cp:revision>6</cp:revision>
  <cp:lastPrinted>2006-07-27T19:06:00Z</cp:lastPrinted>
  <dcterms:created xsi:type="dcterms:W3CDTF">2023-03-02T20:26:00Z</dcterms:created>
  <dcterms:modified xsi:type="dcterms:W3CDTF">2023-03-03T15:40:00Z</dcterms:modified>
</cp:coreProperties>
</file>